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B1" w:rsidRPr="00487EB1" w:rsidRDefault="00487EB1" w:rsidP="00487EB1">
      <w:pPr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Cs/>
          <w:sz w:val="21"/>
          <w:szCs w:val="24"/>
        </w:rPr>
      </w:pPr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 xml:space="preserve">ANEXA </w:t>
      </w:r>
      <w:proofErr w:type="spellStart"/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>Nr</w:t>
      </w:r>
      <w:proofErr w:type="spellEnd"/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>. 1</w:t>
      </w:r>
      <w:r>
        <w:rPr>
          <w:rFonts w:ascii="Times New Roman" w:eastAsia="Times New Roman" w:hAnsi="Times New Roman" w:cs="Times New Roman"/>
          <w:bCs/>
          <w:sz w:val="21"/>
          <w:szCs w:val="24"/>
        </w:rPr>
        <w:t xml:space="preserve"> </w:t>
      </w:r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>(</w:t>
      </w:r>
      <w:proofErr w:type="spellStart"/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>Anexa</w:t>
      </w:r>
      <w:proofErr w:type="spellEnd"/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>nr</w:t>
      </w:r>
      <w:proofErr w:type="spellEnd"/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 xml:space="preserve">. 48 la </w:t>
      </w:r>
      <w:proofErr w:type="spellStart"/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>Ordinul</w:t>
      </w:r>
      <w:proofErr w:type="spellEnd"/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>nr</w:t>
      </w:r>
      <w:proofErr w:type="spellEnd"/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>. 63/2017)</w:t>
      </w:r>
      <w:r>
        <w:rPr>
          <w:rFonts w:ascii="Times New Roman" w:eastAsia="Times New Roman" w:hAnsi="Times New Roman" w:cs="Times New Roman"/>
          <w:bCs/>
          <w:sz w:val="21"/>
          <w:szCs w:val="24"/>
        </w:rPr>
        <w:br/>
      </w:r>
    </w:p>
    <w:tbl>
      <w:tblPr>
        <w:tblW w:w="66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272"/>
        <w:gridCol w:w="2389"/>
      </w:tblGrid>
      <w:tr w:rsidR="00487EB1" w:rsidRPr="00487EB1" w:rsidTr="004D496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</w:tr>
      <w:tr w:rsidR="00487EB1" w:rsidRPr="00487EB1" w:rsidTr="004D4961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ANTET*</w:t>
            </w:r>
            <w:r w:rsidRPr="00487EB1">
              <w:rPr>
                <w:rFonts w:ascii="Times New Roman" w:eastAsia="Times New Roman" w:hAnsi="Times New Roman" w:cs="Times New Roman"/>
                <w:sz w:val="21"/>
                <w:szCs w:val="16"/>
                <w:vertAlign w:val="superscript"/>
              </w:rPr>
              <w:t>1)</w:t>
            </w:r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Nr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. . . . . . . . . . . din 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Către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. . . . . . . . . .</w:t>
            </w:r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. . . . . . . . . .*</w:t>
            </w:r>
            <w:r w:rsidRPr="00487EB1">
              <w:rPr>
                <w:rFonts w:ascii="Times New Roman" w:eastAsia="Times New Roman" w:hAnsi="Times New Roman" w:cs="Times New Roman"/>
                <w:sz w:val="21"/>
                <w:szCs w:val="16"/>
                <w:vertAlign w:val="superscript"/>
              </w:rPr>
              <w:t>2)</w:t>
            </w:r>
          </w:p>
        </w:tc>
      </w:tr>
    </w:tbl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1"/>
          <w:szCs w:val="24"/>
        </w:rPr>
      </w:pP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7EB1">
        <w:rPr>
          <w:rFonts w:ascii="Times New Roman" w:eastAsia="Times New Roman" w:hAnsi="Times New Roman" w:cs="Times New Roman"/>
          <w:bCs/>
          <w:sz w:val="16"/>
          <w:szCs w:val="16"/>
        </w:rPr>
        <w:t>*</w:t>
      </w:r>
      <w:r w:rsidRPr="00487EB1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1)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 Se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vor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trece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sigla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conform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Ordinului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președintelui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Agenției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Naționale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Administrare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Fiscală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nr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. 3.504/2013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privind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aprobarea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modelului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și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caracteristicilor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siglelor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utilizate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la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nivelu</w:t>
      </w:r>
      <w:bookmarkStart w:id="0" w:name="_GoBack"/>
      <w:bookmarkEnd w:id="0"/>
      <w:r w:rsidRPr="00487EB1">
        <w:rPr>
          <w:rFonts w:ascii="Times New Roman" w:eastAsia="Times New Roman" w:hAnsi="Times New Roman" w:cs="Times New Roman"/>
          <w:sz w:val="16"/>
          <w:szCs w:val="16"/>
        </w:rPr>
        <w:t>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Agenției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Naționale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Administrare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Fiscală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cu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modificările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ulterioare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denumirea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și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adresa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organului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executare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emitent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al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prezentului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act.</w:t>
      </w: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87EB1">
        <w:rPr>
          <w:rFonts w:ascii="Times New Roman" w:eastAsia="Times New Roman" w:hAnsi="Times New Roman" w:cs="Times New Roman"/>
          <w:bCs/>
          <w:sz w:val="16"/>
          <w:szCs w:val="16"/>
        </w:rPr>
        <w:t>*</w:t>
      </w:r>
      <w:r w:rsidRPr="00487EB1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2)</w:t>
      </w:r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 Se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vor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menționa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denumirea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și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adresa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instituției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de credit.</w:t>
      </w:r>
      <w:proofErr w:type="gramEnd"/>
    </w:p>
    <w:p w:rsidR="00487EB1" w:rsidRDefault="00487EB1" w:rsidP="00487EB1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1"/>
          <w:szCs w:val="24"/>
        </w:rPr>
      </w:pPr>
    </w:p>
    <w:p w:rsidR="00487EB1" w:rsidRPr="00487EB1" w:rsidRDefault="00487EB1" w:rsidP="00487EB1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1"/>
          <w:szCs w:val="24"/>
        </w:rPr>
      </w:pPr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>ADRESĂ</w:t>
      </w:r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br/>
        <w:t xml:space="preserve">de </w:t>
      </w:r>
      <w:proofErr w:type="spellStart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>suspendare</w:t>
      </w:r>
      <w:proofErr w:type="spellEnd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>temporară</w:t>
      </w:r>
      <w:proofErr w:type="spellEnd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>totală</w:t>
      </w:r>
      <w:proofErr w:type="spellEnd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>sau</w:t>
      </w:r>
      <w:proofErr w:type="spellEnd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>parțială</w:t>
      </w:r>
      <w:proofErr w:type="spellEnd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 xml:space="preserve"> </w:t>
      </w:r>
      <w:proofErr w:type="gramStart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>a</w:t>
      </w:r>
      <w:proofErr w:type="gramEnd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>indisponibilizării</w:t>
      </w:r>
      <w:proofErr w:type="spellEnd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>conturilor</w:t>
      </w:r>
      <w:proofErr w:type="spellEnd"/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487EB1">
        <w:rPr>
          <w:rFonts w:ascii="Times New Roman" w:eastAsia="Times New Roman" w:hAnsi="Times New Roman" w:cs="Times New Roman"/>
          <w:sz w:val="21"/>
          <w:szCs w:val="24"/>
        </w:rPr>
        <w:t>În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baza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prevederilor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art.</w:t>
      </w:r>
      <w:proofErr w:type="gram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gramStart"/>
      <w:r w:rsidRPr="00487EB1">
        <w:rPr>
          <w:rFonts w:ascii="Times New Roman" w:eastAsia="Times New Roman" w:hAnsi="Times New Roman" w:cs="Times New Roman"/>
          <w:sz w:val="21"/>
          <w:szCs w:val="24"/>
        </w:rPr>
        <w:t>203 </w:t>
      </w:r>
      <w:proofErr w:type="spellStart"/>
      <w:r w:rsidRPr="00487EB1">
        <w:rPr>
          <w:rFonts w:ascii="Times New Roman" w:hAnsi="Times New Roman" w:cs="Times New Roman"/>
          <w:sz w:val="21"/>
        </w:rPr>
        <w:fldChar w:fldCharType="begin"/>
      </w:r>
      <w:r w:rsidRPr="00487EB1">
        <w:rPr>
          <w:rFonts w:ascii="Times New Roman" w:hAnsi="Times New Roman" w:cs="Times New Roman"/>
          <w:sz w:val="21"/>
        </w:rPr>
        <w:instrText>HYPERLINK "https://lege5.ro/App/Document/g4ztkmrygm/codul-de-procedura-fiscala-din-2015?pid=81155499&amp;d=2020-11-24" \l "p-81155499" \t "_blank"</w:instrText>
      </w:r>
      <w:r w:rsidRPr="00487EB1">
        <w:rPr>
          <w:rFonts w:ascii="Times New Roman" w:hAnsi="Times New Roman" w:cs="Times New Roman"/>
          <w:sz w:val="21"/>
        </w:rPr>
        <w:fldChar w:fldCharType="separate"/>
      </w:r>
      <w:r w:rsidRPr="00487EB1">
        <w:rPr>
          <w:rFonts w:ascii="Times New Roman" w:eastAsia="Times New Roman" w:hAnsi="Times New Roman" w:cs="Times New Roman"/>
          <w:sz w:val="21"/>
          <w:szCs w:val="24"/>
        </w:rPr>
        <w:t>alin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.</w:t>
      </w:r>
      <w:proofErr w:type="gram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(2)</w:t>
      </w:r>
      <w:r w:rsidRPr="00487EB1">
        <w:rPr>
          <w:rFonts w:ascii="Times New Roman" w:hAnsi="Times New Roman" w:cs="Times New Roman"/>
          <w:sz w:val="21"/>
        </w:rPr>
        <w:fldChar w:fldCharType="end"/>
      </w:r>
      <w:r w:rsidRPr="00487EB1">
        <w:rPr>
          <w:rFonts w:ascii="Times New Roman" w:eastAsia="Times New Roman" w:hAnsi="Times New Roman" w:cs="Times New Roman"/>
          <w:sz w:val="21"/>
          <w:szCs w:val="24"/>
        </w:rPr>
        <w:t> - </w:t>
      </w:r>
      <w:hyperlink r:id="rId5" w:anchor="p-81155501" w:tgtFrame="_blank" w:history="1">
        <w:r w:rsidRPr="00487EB1">
          <w:rPr>
            <w:rFonts w:ascii="Times New Roman" w:eastAsia="Times New Roman" w:hAnsi="Times New Roman" w:cs="Times New Roman"/>
            <w:sz w:val="21"/>
            <w:szCs w:val="24"/>
          </w:rPr>
          <w:t>(4)</w:t>
        </w:r>
      </w:hyperlink>
      <w:r w:rsidRPr="00487EB1">
        <w:rPr>
          <w:rFonts w:ascii="Times New Roman" w:eastAsia="Times New Roman" w:hAnsi="Times New Roman" w:cs="Times New Roman"/>
          <w:sz w:val="21"/>
          <w:szCs w:val="24"/>
        </w:rPr>
        <w:t>, </w:t>
      </w:r>
      <w:hyperlink r:id="rId6" w:anchor="p-81155713" w:tgtFrame="_blank" w:history="1">
        <w:r w:rsidRPr="00487EB1">
          <w:rPr>
            <w:rFonts w:ascii="Times New Roman" w:eastAsia="Times New Roman" w:hAnsi="Times New Roman" w:cs="Times New Roman"/>
            <w:sz w:val="21"/>
            <w:szCs w:val="24"/>
          </w:rPr>
          <w:t xml:space="preserve">art. </w:t>
        </w:r>
        <w:proofErr w:type="gramStart"/>
        <w:r w:rsidRPr="00487EB1">
          <w:rPr>
            <w:rFonts w:ascii="Times New Roman" w:eastAsia="Times New Roman" w:hAnsi="Times New Roman" w:cs="Times New Roman"/>
            <w:sz w:val="21"/>
            <w:szCs w:val="24"/>
          </w:rPr>
          <w:t>233</w:t>
        </w:r>
      </w:hyperlink>
      <w:r w:rsidRPr="00487EB1">
        <w:rPr>
          <w:rFonts w:ascii="Times New Roman" w:eastAsia="Times New Roman" w:hAnsi="Times New Roman" w:cs="Times New Roman"/>
          <w:sz w:val="21"/>
          <w:szCs w:val="24"/>
        </w:rPr>
        <w:t>, </w:t>
      </w:r>
      <w:hyperlink r:id="rId7" w:anchor="p-81155740" w:tgtFrame="_blank" w:history="1">
        <w:r w:rsidRPr="00487EB1">
          <w:rPr>
            <w:rFonts w:ascii="Times New Roman" w:eastAsia="Times New Roman" w:hAnsi="Times New Roman" w:cs="Times New Roman"/>
            <w:sz w:val="21"/>
            <w:szCs w:val="24"/>
          </w:rPr>
          <w:t>235</w:t>
        </w:r>
      </w:hyperlink>
      <w:r w:rsidRPr="00487EB1">
        <w:rPr>
          <w:rFonts w:ascii="Times New Roman" w:eastAsia="Times New Roman" w:hAnsi="Times New Roman" w:cs="Times New Roman"/>
          <w:sz w:val="21"/>
          <w:szCs w:val="24"/>
        </w:rPr>
        <w:t>, art.</w:t>
      </w:r>
      <w:proofErr w:type="gram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gramStart"/>
      <w:r w:rsidRPr="00487EB1">
        <w:rPr>
          <w:rFonts w:ascii="Times New Roman" w:eastAsia="Times New Roman" w:hAnsi="Times New Roman" w:cs="Times New Roman"/>
          <w:sz w:val="21"/>
          <w:szCs w:val="24"/>
        </w:rPr>
        <w:t>236 </w:t>
      </w:r>
      <w:proofErr w:type="spellStart"/>
      <w:r w:rsidRPr="00487EB1">
        <w:rPr>
          <w:rFonts w:ascii="Times New Roman" w:hAnsi="Times New Roman" w:cs="Times New Roman"/>
          <w:sz w:val="21"/>
        </w:rPr>
        <w:fldChar w:fldCharType="begin"/>
      </w:r>
      <w:r w:rsidRPr="00487EB1">
        <w:rPr>
          <w:rFonts w:ascii="Times New Roman" w:hAnsi="Times New Roman" w:cs="Times New Roman"/>
          <w:sz w:val="21"/>
        </w:rPr>
        <w:instrText>HYPERLINK "https://lege5.ro/App/Document/g4ztkmrygm/codul-de-procedura-fiscala-din-2015?pid=309750960&amp;d=2020-11-24" \l "p-309750960" \t "_blank"</w:instrText>
      </w:r>
      <w:r w:rsidRPr="00487EB1">
        <w:rPr>
          <w:rFonts w:ascii="Times New Roman" w:hAnsi="Times New Roman" w:cs="Times New Roman"/>
          <w:sz w:val="21"/>
        </w:rPr>
        <w:fldChar w:fldCharType="separate"/>
      </w:r>
      <w:r w:rsidRPr="00487EB1">
        <w:rPr>
          <w:rFonts w:ascii="Times New Roman" w:eastAsia="Times New Roman" w:hAnsi="Times New Roman" w:cs="Times New Roman"/>
          <w:sz w:val="21"/>
          <w:szCs w:val="24"/>
        </w:rPr>
        <w:t>alin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.</w:t>
      </w:r>
      <w:proofErr w:type="gram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(17)</w:t>
      </w:r>
      <w:r w:rsidRPr="00487EB1">
        <w:rPr>
          <w:rFonts w:ascii="Times New Roman" w:hAnsi="Times New Roman" w:cs="Times New Roman"/>
          <w:sz w:val="21"/>
        </w:rPr>
        <w:fldChar w:fldCharType="end"/>
      </w:r>
      <w:r w:rsidRPr="00487EB1">
        <w:rPr>
          <w:rFonts w:ascii="Times New Roman" w:eastAsia="Times New Roman" w:hAnsi="Times New Roman" w:cs="Times New Roman"/>
          <w:sz w:val="21"/>
          <w:szCs w:val="24"/>
        </w:rPr>
        <w:t> 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și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art. </w:t>
      </w:r>
      <w:proofErr w:type="gramStart"/>
      <w:r w:rsidRPr="00487EB1">
        <w:rPr>
          <w:rFonts w:ascii="Times New Roman" w:eastAsia="Times New Roman" w:hAnsi="Times New Roman" w:cs="Times New Roman"/>
          <w:sz w:val="21"/>
          <w:szCs w:val="24"/>
        </w:rPr>
        <w:t>264 </w:t>
      </w:r>
      <w:proofErr w:type="spellStart"/>
      <w:r w:rsidRPr="00487EB1">
        <w:rPr>
          <w:rFonts w:ascii="Times New Roman" w:hAnsi="Times New Roman" w:cs="Times New Roman"/>
          <w:sz w:val="21"/>
        </w:rPr>
        <w:fldChar w:fldCharType="begin"/>
      </w:r>
      <w:r w:rsidRPr="00487EB1">
        <w:rPr>
          <w:rFonts w:ascii="Times New Roman" w:hAnsi="Times New Roman" w:cs="Times New Roman"/>
          <w:sz w:val="21"/>
        </w:rPr>
        <w:instrText>HYPERLINK "https://lege5.ro/App/Document/g4ztkmrygm/codul-de-procedura-fiscala-din-2015?pid=81156073&amp;d=2020-11-24" \l "p-81156073" \t "_blank"</w:instrText>
      </w:r>
      <w:r w:rsidRPr="00487EB1">
        <w:rPr>
          <w:rFonts w:ascii="Times New Roman" w:hAnsi="Times New Roman" w:cs="Times New Roman"/>
          <w:sz w:val="21"/>
        </w:rPr>
        <w:fldChar w:fldCharType="separate"/>
      </w:r>
      <w:r w:rsidRPr="00487EB1">
        <w:rPr>
          <w:rFonts w:ascii="Times New Roman" w:eastAsia="Times New Roman" w:hAnsi="Times New Roman" w:cs="Times New Roman"/>
          <w:sz w:val="21"/>
          <w:szCs w:val="24"/>
        </w:rPr>
        <w:t>alin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.</w:t>
      </w:r>
      <w:proofErr w:type="gram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(12)</w:t>
      </w:r>
      <w:r w:rsidRPr="00487EB1">
        <w:rPr>
          <w:rFonts w:ascii="Times New Roman" w:hAnsi="Times New Roman" w:cs="Times New Roman"/>
          <w:sz w:val="21"/>
        </w:rPr>
        <w:fldChar w:fldCharType="end"/>
      </w:r>
      <w:r w:rsidRPr="00487EB1">
        <w:rPr>
          <w:rFonts w:ascii="Times New Roman" w:eastAsia="Times New Roman" w:hAnsi="Times New Roman" w:cs="Times New Roman"/>
          <w:sz w:val="21"/>
          <w:szCs w:val="24"/>
        </w:rPr>
        <w:t> </w:t>
      </w:r>
      <w:proofErr w:type="gramStart"/>
      <w:r w:rsidRPr="00487EB1">
        <w:rPr>
          <w:rFonts w:ascii="Times New Roman" w:eastAsia="Times New Roman" w:hAnsi="Times New Roman" w:cs="Times New Roman"/>
          <w:sz w:val="21"/>
          <w:szCs w:val="24"/>
        </w:rPr>
        <w:t>din</w:t>
      </w:r>
      <w:proofErr w:type="gram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Legea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nr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. 207/2015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privind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Codul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procedură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fiscală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cu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modificările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și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completările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ulterioare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pentru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debitorul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..........*</w:t>
      </w:r>
      <w:r w:rsidRPr="00487EB1">
        <w:rPr>
          <w:rFonts w:ascii="Times New Roman" w:eastAsia="Times New Roman" w:hAnsi="Times New Roman" w:cs="Times New Roman"/>
          <w:sz w:val="21"/>
          <w:szCs w:val="19"/>
          <w:vertAlign w:val="superscript"/>
        </w:rPr>
        <w:t>3)</w:t>
      </w:r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 cu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domiciliul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fiscal*</w:t>
      </w:r>
      <w:r w:rsidRPr="00487EB1">
        <w:rPr>
          <w:rFonts w:ascii="Times New Roman" w:eastAsia="Times New Roman" w:hAnsi="Times New Roman" w:cs="Times New Roman"/>
          <w:sz w:val="21"/>
          <w:szCs w:val="19"/>
          <w:vertAlign w:val="superscript"/>
        </w:rPr>
        <w:t>4)</w:t>
      </w:r>
      <w:r w:rsidRPr="00487EB1">
        <w:rPr>
          <w:rFonts w:ascii="Times New Roman" w:eastAsia="Times New Roman" w:hAnsi="Times New Roman" w:cs="Times New Roman"/>
          <w:sz w:val="21"/>
          <w:szCs w:val="24"/>
        </w:rPr>
        <w:t> 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în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localitatea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.........., str...........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nr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..........., cod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identificare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fiscală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..........*</w:t>
      </w:r>
      <w:r w:rsidRPr="00487EB1">
        <w:rPr>
          <w:rFonts w:ascii="Times New Roman" w:eastAsia="Times New Roman" w:hAnsi="Times New Roman" w:cs="Times New Roman"/>
          <w:sz w:val="21"/>
          <w:szCs w:val="19"/>
          <w:vertAlign w:val="superscript"/>
        </w:rPr>
        <w:t>5)</w:t>
      </w:r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 se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dispune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sistarea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temporară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..........*</w:t>
      </w:r>
      <w:r w:rsidRPr="00487EB1">
        <w:rPr>
          <w:rFonts w:ascii="Times New Roman" w:eastAsia="Times New Roman" w:hAnsi="Times New Roman" w:cs="Times New Roman"/>
          <w:sz w:val="21"/>
          <w:szCs w:val="19"/>
          <w:vertAlign w:val="superscript"/>
        </w:rPr>
        <w:t>6)</w:t>
      </w:r>
      <w:r w:rsidRPr="00487EB1">
        <w:rPr>
          <w:rFonts w:ascii="Times New Roman" w:eastAsia="Times New Roman" w:hAnsi="Times New Roman" w:cs="Times New Roman"/>
          <w:sz w:val="21"/>
          <w:szCs w:val="24"/>
        </w:rPr>
        <w:t> 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asupra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măsurilor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executare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silită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aplicate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prin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Adresa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înființare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a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popririi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asupra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disponibilităților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bănești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/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Adresa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înființare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a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popririi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asupra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disponibilităților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bănești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ca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urmare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a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transformării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măsurilor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asiguratorii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în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măsuri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executorii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având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numărul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evidență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a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plății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........../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nr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........... </w:t>
      </w:r>
      <w:proofErr w:type="gramStart"/>
      <w:r w:rsidRPr="00487EB1">
        <w:rPr>
          <w:rFonts w:ascii="Times New Roman" w:eastAsia="Times New Roman" w:hAnsi="Times New Roman" w:cs="Times New Roman"/>
          <w:sz w:val="21"/>
          <w:szCs w:val="24"/>
        </w:rPr>
        <w:t>din</w:t>
      </w:r>
      <w:proofErr w:type="gram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data de..........,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pentru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suma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de.......... lei,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reprezentând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obligațiile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fiscale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/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bugetare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datorate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r w:rsidRPr="00487EB1">
        <w:rPr>
          <w:rFonts w:ascii="Times New Roman" w:eastAsia="Times New Roman" w:hAnsi="Times New Roman" w:cs="Times New Roman"/>
          <w:sz w:val="16"/>
          <w:szCs w:val="16"/>
        </w:rPr>
        <w:t>de..........*</w:t>
      </w:r>
      <w:r w:rsidRPr="00487EB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7)</w:t>
      </w:r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cod de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identificare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fiscală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..........*</w:t>
      </w:r>
      <w:r w:rsidRPr="00487EB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8)</w:t>
      </w:r>
      <w:r w:rsidRPr="00487EB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87EB1">
        <w:rPr>
          <w:rFonts w:ascii="Times New Roman" w:eastAsia="Times New Roman" w:hAnsi="Times New Roman" w:cs="Times New Roman"/>
          <w:bCs/>
          <w:sz w:val="16"/>
          <w:szCs w:val="16"/>
        </w:rPr>
        <w:t>*</w:t>
      </w:r>
      <w:r w:rsidRPr="00487EB1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3)</w:t>
      </w:r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 Se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vor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menționa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numele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și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prenumele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denumirea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debitorului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cazul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sediilor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secundare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înregistrate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fiscal,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potrivit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legii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se </w:t>
      </w:r>
      <w:proofErr w:type="spellStart"/>
      <w:proofErr w:type="gramStart"/>
      <w:r w:rsidRPr="00487EB1">
        <w:rPr>
          <w:rFonts w:ascii="Times New Roman" w:eastAsia="Times New Roman" w:hAnsi="Times New Roman" w:cs="Times New Roman"/>
          <w:sz w:val="16"/>
          <w:szCs w:val="16"/>
        </w:rPr>
        <w:t>va</w:t>
      </w:r>
      <w:proofErr w:type="spellEnd"/>
      <w:proofErr w:type="gram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menționa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contribuabilul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plătitorul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care le-a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înființat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. Nu se </w:t>
      </w:r>
      <w:proofErr w:type="spellStart"/>
      <w:proofErr w:type="gramStart"/>
      <w:r w:rsidRPr="00487EB1">
        <w:rPr>
          <w:rFonts w:ascii="Times New Roman" w:eastAsia="Times New Roman" w:hAnsi="Times New Roman" w:cs="Times New Roman"/>
          <w:sz w:val="16"/>
          <w:szCs w:val="16"/>
        </w:rPr>
        <w:t>va</w:t>
      </w:r>
      <w:proofErr w:type="spellEnd"/>
      <w:proofErr w:type="gram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completa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cazul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popririlor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înființate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prin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adrese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comunicate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prin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mijloace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electronice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transmitere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la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distanță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7EB1">
        <w:rPr>
          <w:rFonts w:ascii="Times New Roman" w:eastAsia="Times New Roman" w:hAnsi="Times New Roman" w:cs="Times New Roman"/>
          <w:bCs/>
          <w:sz w:val="16"/>
          <w:szCs w:val="16"/>
        </w:rPr>
        <w:t>*</w:t>
      </w:r>
      <w:r w:rsidRPr="00487EB1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4)</w:t>
      </w:r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 Nu se </w:t>
      </w:r>
      <w:proofErr w:type="spellStart"/>
      <w:proofErr w:type="gramStart"/>
      <w:r w:rsidRPr="00487EB1">
        <w:rPr>
          <w:rFonts w:ascii="Times New Roman" w:eastAsia="Times New Roman" w:hAnsi="Times New Roman" w:cs="Times New Roman"/>
          <w:sz w:val="16"/>
          <w:szCs w:val="16"/>
        </w:rPr>
        <w:t>va</w:t>
      </w:r>
      <w:proofErr w:type="spellEnd"/>
      <w:proofErr w:type="gram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completa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cazul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popririlor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înființate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prin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adrese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comunicate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prin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mijloace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electronice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transmitere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la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distanță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7EB1">
        <w:rPr>
          <w:rFonts w:ascii="Times New Roman" w:eastAsia="Times New Roman" w:hAnsi="Times New Roman" w:cs="Times New Roman"/>
          <w:bCs/>
          <w:sz w:val="16"/>
          <w:szCs w:val="16"/>
        </w:rPr>
        <w:t>*</w:t>
      </w:r>
      <w:r w:rsidRPr="00487EB1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5)</w:t>
      </w:r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 Se </w:t>
      </w:r>
      <w:proofErr w:type="spellStart"/>
      <w:proofErr w:type="gramStart"/>
      <w:r w:rsidRPr="00487EB1">
        <w:rPr>
          <w:rFonts w:ascii="Times New Roman" w:eastAsia="Times New Roman" w:hAnsi="Times New Roman" w:cs="Times New Roman"/>
          <w:sz w:val="16"/>
          <w:szCs w:val="16"/>
        </w:rPr>
        <w:t>va</w:t>
      </w:r>
      <w:proofErr w:type="spellEnd"/>
      <w:proofErr w:type="gram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menționa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numeric personal,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numărul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identificare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fiscală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înregistrare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fiscală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sau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unic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înregistrare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după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caz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7EB1">
        <w:rPr>
          <w:rFonts w:ascii="Times New Roman" w:eastAsia="Times New Roman" w:hAnsi="Times New Roman" w:cs="Times New Roman"/>
          <w:bCs/>
          <w:sz w:val="16"/>
          <w:szCs w:val="16"/>
        </w:rPr>
        <w:t>*</w:t>
      </w:r>
      <w:r w:rsidRPr="00487EB1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6)</w:t>
      </w:r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 Se </w:t>
      </w:r>
      <w:proofErr w:type="spellStart"/>
      <w:proofErr w:type="gramStart"/>
      <w:r w:rsidRPr="00487EB1">
        <w:rPr>
          <w:rFonts w:ascii="Times New Roman" w:eastAsia="Times New Roman" w:hAnsi="Times New Roman" w:cs="Times New Roman"/>
          <w:sz w:val="16"/>
          <w:szCs w:val="16"/>
        </w:rPr>
        <w:t>va</w:t>
      </w:r>
      <w:proofErr w:type="spellEnd"/>
      <w:proofErr w:type="gram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menționa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felul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sistării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temporare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respectiv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totală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sau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parțială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după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caz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7EB1">
        <w:rPr>
          <w:rFonts w:ascii="Times New Roman" w:eastAsia="Times New Roman" w:hAnsi="Times New Roman" w:cs="Times New Roman"/>
          <w:bCs/>
          <w:sz w:val="16"/>
          <w:szCs w:val="16"/>
        </w:rPr>
        <w:t>*</w:t>
      </w:r>
      <w:r w:rsidRPr="00487EB1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7)</w:t>
      </w:r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 Se </w:t>
      </w:r>
      <w:proofErr w:type="spellStart"/>
      <w:proofErr w:type="gramStart"/>
      <w:r w:rsidRPr="00487EB1">
        <w:rPr>
          <w:rFonts w:ascii="Times New Roman" w:eastAsia="Times New Roman" w:hAnsi="Times New Roman" w:cs="Times New Roman"/>
          <w:sz w:val="16"/>
          <w:szCs w:val="16"/>
        </w:rPr>
        <w:t>va</w:t>
      </w:r>
      <w:proofErr w:type="spellEnd"/>
      <w:proofErr w:type="gram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menționa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debitorul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care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înregistrează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obligații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fiscale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restante,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respectiv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persoane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fizice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persoane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juridice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sedii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secundare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sau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orice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altă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entitate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. Nu se </w:t>
      </w:r>
      <w:proofErr w:type="spellStart"/>
      <w:proofErr w:type="gramStart"/>
      <w:r w:rsidRPr="00487EB1">
        <w:rPr>
          <w:rFonts w:ascii="Times New Roman" w:eastAsia="Times New Roman" w:hAnsi="Times New Roman" w:cs="Times New Roman"/>
          <w:sz w:val="16"/>
          <w:szCs w:val="16"/>
        </w:rPr>
        <w:t>va</w:t>
      </w:r>
      <w:proofErr w:type="spellEnd"/>
      <w:proofErr w:type="gram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completa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cazul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popririlor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înființate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prin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adrese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comunicate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prin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mijloace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electronice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transmitere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la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distanță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7EB1">
        <w:rPr>
          <w:rFonts w:ascii="Times New Roman" w:eastAsia="Times New Roman" w:hAnsi="Times New Roman" w:cs="Times New Roman"/>
          <w:bCs/>
          <w:sz w:val="16"/>
          <w:szCs w:val="16"/>
        </w:rPr>
        <w:t>*</w:t>
      </w:r>
      <w:r w:rsidRPr="00487EB1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8)</w:t>
      </w:r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 Se </w:t>
      </w:r>
      <w:proofErr w:type="spellStart"/>
      <w:proofErr w:type="gramStart"/>
      <w:r w:rsidRPr="00487EB1">
        <w:rPr>
          <w:rFonts w:ascii="Times New Roman" w:eastAsia="Times New Roman" w:hAnsi="Times New Roman" w:cs="Times New Roman"/>
          <w:sz w:val="16"/>
          <w:szCs w:val="16"/>
        </w:rPr>
        <w:t>va</w:t>
      </w:r>
      <w:proofErr w:type="spellEnd"/>
      <w:proofErr w:type="gram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menționa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identificare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fiscală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al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debitorului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care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înregistrează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obligații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fiscale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restante.</w:t>
      </w: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4"/>
        </w:rPr>
      </w:pP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Sumele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existente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în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cont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la data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și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ora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comunicării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prezentei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adrese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rămân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indisponibilizate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debitorul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putând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dispune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acestea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numai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pentru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efectuarea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plăți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în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scopul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:</w:t>
      </w: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4"/>
        </w:rPr>
      </w:pPr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>a)</w:t>
      </w:r>
      <w:r w:rsidRPr="00487EB1">
        <w:rPr>
          <w:rFonts w:ascii="Times New Roman" w:eastAsia="Times New Roman" w:hAnsi="Times New Roman" w:cs="Times New Roman"/>
          <w:sz w:val="21"/>
          <w:szCs w:val="24"/>
        </w:rPr>
        <w:t> </w:t>
      </w:r>
      <w:proofErr w:type="spellStart"/>
      <w:proofErr w:type="gramStart"/>
      <w:r w:rsidRPr="00487EB1">
        <w:rPr>
          <w:rFonts w:ascii="Times New Roman" w:eastAsia="Times New Roman" w:hAnsi="Times New Roman" w:cs="Times New Roman"/>
          <w:sz w:val="21"/>
          <w:szCs w:val="24"/>
        </w:rPr>
        <w:t>achitării</w:t>
      </w:r>
      <w:proofErr w:type="spellEnd"/>
      <w:proofErr w:type="gram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obligațiilor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fiscale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administrate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organele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fiscale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competente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;</w:t>
      </w: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4"/>
        </w:rPr>
      </w:pPr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>b)</w:t>
      </w:r>
      <w:r w:rsidRPr="00487EB1">
        <w:rPr>
          <w:rFonts w:ascii="Times New Roman" w:eastAsia="Times New Roman" w:hAnsi="Times New Roman" w:cs="Times New Roman"/>
          <w:sz w:val="21"/>
          <w:szCs w:val="24"/>
        </w:rPr>
        <w:t> </w:t>
      </w:r>
      <w:proofErr w:type="spellStart"/>
      <w:proofErr w:type="gramStart"/>
      <w:r w:rsidRPr="00487EB1">
        <w:rPr>
          <w:rFonts w:ascii="Times New Roman" w:eastAsia="Times New Roman" w:hAnsi="Times New Roman" w:cs="Times New Roman"/>
          <w:sz w:val="21"/>
          <w:szCs w:val="24"/>
        </w:rPr>
        <w:t>achitării</w:t>
      </w:r>
      <w:proofErr w:type="spellEnd"/>
      <w:proofErr w:type="gram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drepturilor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salariale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.</w:t>
      </w: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4"/>
        </w:rPr>
      </w:pP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Împotriva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prezentului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înscris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se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poate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introduce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contestație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la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instanța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judecătorească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competentă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în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termen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 15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zile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sub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sancțiunea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decăderii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de la data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comunicării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sau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luării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la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cunoștință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în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conformitate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cu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prevederile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 </w:t>
      </w:r>
      <w:hyperlink r:id="rId8" w:anchor="p-81156027" w:tgtFrame="_blank" w:history="1">
        <w:r w:rsidRPr="00487EB1">
          <w:rPr>
            <w:rFonts w:ascii="Times New Roman" w:eastAsia="Times New Roman" w:hAnsi="Times New Roman" w:cs="Times New Roman"/>
            <w:sz w:val="21"/>
            <w:szCs w:val="24"/>
          </w:rPr>
          <w:t>art. 260</w:t>
        </w:r>
      </w:hyperlink>
      <w:r w:rsidRPr="00487EB1">
        <w:rPr>
          <w:rFonts w:ascii="Times New Roman" w:eastAsia="Times New Roman" w:hAnsi="Times New Roman" w:cs="Times New Roman"/>
          <w:sz w:val="21"/>
          <w:szCs w:val="24"/>
        </w:rPr>
        <w:t> 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și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 </w:t>
      </w:r>
      <w:hyperlink r:id="rId9" w:anchor="p-81156032" w:tgtFrame="_blank" w:history="1">
        <w:r w:rsidRPr="00487EB1">
          <w:rPr>
            <w:rFonts w:ascii="Times New Roman" w:eastAsia="Times New Roman" w:hAnsi="Times New Roman" w:cs="Times New Roman"/>
            <w:sz w:val="21"/>
            <w:szCs w:val="24"/>
          </w:rPr>
          <w:t>261</w:t>
        </w:r>
      </w:hyperlink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 din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Legea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 </w:t>
      </w:r>
      <w:proofErr w:type="spellStart"/>
      <w:r w:rsidRPr="00487EB1">
        <w:rPr>
          <w:rFonts w:ascii="Times New Roman" w:hAnsi="Times New Roman" w:cs="Times New Roman"/>
        </w:rPr>
        <w:fldChar w:fldCharType="begin"/>
      </w:r>
      <w:r w:rsidRPr="00487EB1">
        <w:rPr>
          <w:rFonts w:ascii="Times New Roman" w:hAnsi="Times New Roman" w:cs="Times New Roman"/>
        </w:rPr>
        <w:instrText xml:space="preserve"> HYPERLINK "https://lege5.ro/App/Document/g4ztkmrygi/legea-nr-207-2015-privind-codul-de-procedura-fiscala?d=2020-11-24" \t "_blank" </w:instrText>
      </w:r>
      <w:r w:rsidRPr="00487EB1">
        <w:rPr>
          <w:rFonts w:ascii="Times New Roman" w:hAnsi="Times New Roman" w:cs="Times New Roman"/>
        </w:rPr>
        <w:fldChar w:fldCharType="separate"/>
      </w:r>
      <w:r w:rsidRPr="00487EB1">
        <w:rPr>
          <w:rFonts w:ascii="Times New Roman" w:eastAsia="Times New Roman" w:hAnsi="Times New Roman" w:cs="Times New Roman"/>
          <w:sz w:val="21"/>
          <w:szCs w:val="24"/>
        </w:rPr>
        <w:t>nr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. </w:t>
      </w:r>
      <w:proofErr w:type="gramStart"/>
      <w:r w:rsidRPr="00487EB1">
        <w:rPr>
          <w:rFonts w:ascii="Times New Roman" w:eastAsia="Times New Roman" w:hAnsi="Times New Roman" w:cs="Times New Roman"/>
          <w:sz w:val="21"/>
          <w:szCs w:val="24"/>
        </w:rPr>
        <w:t>207/2015</w:t>
      </w:r>
      <w:r w:rsidRPr="00487EB1">
        <w:rPr>
          <w:rFonts w:ascii="Times New Roman" w:eastAsia="Times New Roman" w:hAnsi="Times New Roman" w:cs="Times New Roman"/>
          <w:sz w:val="21"/>
          <w:szCs w:val="24"/>
        </w:rPr>
        <w:fldChar w:fldCharType="end"/>
      </w:r>
      <w:r w:rsidRPr="00487EB1">
        <w:rPr>
          <w:rFonts w:ascii="Times New Roman" w:eastAsia="Times New Roman" w:hAnsi="Times New Roman" w:cs="Times New Roman"/>
          <w:sz w:val="21"/>
          <w:szCs w:val="24"/>
        </w:rPr>
        <w:t> 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privind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Codul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procedură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fiscală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cu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modificările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și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completările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ulterioare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.</w:t>
      </w:r>
      <w:proofErr w:type="gramEnd"/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4"/>
        </w:rPr>
      </w:pP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lastRenderedPageBreak/>
        <w:t>Suspendarea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popririi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produce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efecte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din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momentul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primirii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către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dumneavoastră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a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prezentei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adrese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.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În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acest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sens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aveți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obligația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proofErr w:type="gramStart"/>
      <w:r w:rsidRPr="00487EB1">
        <w:rPr>
          <w:rFonts w:ascii="Times New Roman" w:eastAsia="Times New Roman" w:hAnsi="Times New Roman" w:cs="Times New Roman"/>
          <w:sz w:val="21"/>
          <w:szCs w:val="24"/>
        </w:rPr>
        <w:t>să</w:t>
      </w:r>
      <w:proofErr w:type="spellEnd"/>
      <w:proofErr w:type="gram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înregistrați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atât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ziua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cât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și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ora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primirii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adresei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suspendare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temporară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totală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sau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parțială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a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indisponibilizării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conturilor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.</w:t>
      </w:r>
    </w:p>
    <w:tbl>
      <w:tblPr>
        <w:tblW w:w="753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7524"/>
      </w:tblGrid>
      <w:tr w:rsidR="00487EB1" w:rsidRPr="00487EB1" w:rsidTr="004D496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  <w:tc>
          <w:tcPr>
            <w:tcW w:w="7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</w:tr>
      <w:tr w:rsidR="00487EB1" w:rsidRPr="00487EB1" w:rsidTr="004D4961">
        <w:trPr>
          <w:trHeight w:val="155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  <w:tc>
          <w:tcPr>
            <w:tcW w:w="752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EB1" w:rsidRPr="00487EB1" w:rsidRDefault="00487EB1" w:rsidP="004D4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Conducătorul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organului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executare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Numele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prenumele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. . . . . . . . . .</w:t>
            </w:r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Semnătura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. . . . . . . . . .</w:t>
            </w:r>
            <w:r w:rsidRPr="00487EB1">
              <w:rPr>
                <w:rFonts w:ascii="Times New Roman" w:eastAsia="Times New Roman" w:hAnsi="Times New Roman" w:cs="Times New Roman"/>
                <w:sz w:val="21"/>
                <w:szCs w:val="16"/>
                <w:vertAlign w:val="superscript"/>
              </w:rPr>
              <w:t>9)</w:t>
            </w:r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L.S.</w:t>
            </w:r>
            <w:r w:rsidRPr="00487EB1">
              <w:rPr>
                <w:rFonts w:ascii="Times New Roman" w:eastAsia="Times New Roman" w:hAnsi="Times New Roman" w:cs="Times New Roman"/>
                <w:sz w:val="21"/>
                <w:szCs w:val="16"/>
                <w:vertAlign w:val="superscript"/>
              </w:rPr>
              <w:t>9)</w:t>
            </w:r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</w:p>
        </w:tc>
      </w:tr>
    </w:tbl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7EB1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9</w:t>
      </w:r>
      <w:r w:rsidRPr="00487EB1">
        <w:rPr>
          <w:rFonts w:ascii="Times New Roman" w:eastAsia="Times New Roman" w:hAnsi="Times New Roman" w:cs="Times New Roman"/>
          <w:bCs/>
          <w:sz w:val="16"/>
          <w:szCs w:val="16"/>
        </w:rPr>
        <w:t>)</w:t>
      </w:r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 Nu se </w:t>
      </w:r>
      <w:proofErr w:type="spellStart"/>
      <w:proofErr w:type="gramStart"/>
      <w:r w:rsidRPr="00487EB1">
        <w:rPr>
          <w:rFonts w:ascii="Times New Roman" w:eastAsia="Times New Roman" w:hAnsi="Times New Roman" w:cs="Times New Roman"/>
          <w:sz w:val="16"/>
          <w:szCs w:val="16"/>
        </w:rPr>
        <w:t>va</w:t>
      </w:r>
      <w:proofErr w:type="spellEnd"/>
      <w:proofErr w:type="gram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completa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cazul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popririlor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înființate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prin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adrese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comunicate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prin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mijloace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electronice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transmitere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la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distanță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87EB1" w:rsidRPr="00487EB1" w:rsidRDefault="00487EB1" w:rsidP="00487EB1">
      <w:pPr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Cs/>
          <w:sz w:val="21"/>
          <w:szCs w:val="24"/>
        </w:rPr>
      </w:pPr>
    </w:p>
    <w:p w:rsidR="00487EB1" w:rsidRPr="00487EB1" w:rsidRDefault="00487EB1" w:rsidP="00487EB1">
      <w:pPr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Cs/>
          <w:sz w:val="21"/>
          <w:szCs w:val="24"/>
        </w:rPr>
      </w:pPr>
    </w:p>
    <w:p w:rsidR="00487EB1" w:rsidRPr="00487EB1" w:rsidRDefault="00487EB1" w:rsidP="00487EB1">
      <w:pPr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Cs/>
          <w:sz w:val="21"/>
          <w:szCs w:val="24"/>
        </w:rPr>
      </w:pPr>
    </w:p>
    <w:p w:rsidR="00487EB1" w:rsidRPr="00487EB1" w:rsidRDefault="00487EB1" w:rsidP="00487EB1">
      <w:pPr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Cs/>
          <w:sz w:val="21"/>
          <w:szCs w:val="24"/>
        </w:rPr>
      </w:pPr>
    </w:p>
    <w:p w:rsidR="00487EB1" w:rsidRPr="00487EB1" w:rsidRDefault="00487EB1" w:rsidP="00487EB1">
      <w:pPr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Cs/>
          <w:sz w:val="21"/>
          <w:szCs w:val="24"/>
        </w:rPr>
      </w:pPr>
    </w:p>
    <w:p w:rsidR="00487EB1" w:rsidRPr="00487EB1" w:rsidRDefault="00487EB1" w:rsidP="00487EB1">
      <w:pPr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Cs/>
          <w:sz w:val="21"/>
          <w:szCs w:val="24"/>
        </w:rPr>
      </w:pPr>
    </w:p>
    <w:p w:rsidR="00487EB1" w:rsidRPr="00487EB1" w:rsidRDefault="00487EB1" w:rsidP="00487EB1">
      <w:pPr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Cs/>
          <w:sz w:val="21"/>
          <w:szCs w:val="24"/>
        </w:rPr>
      </w:pPr>
    </w:p>
    <w:p w:rsidR="00487EB1" w:rsidRPr="00487EB1" w:rsidRDefault="00487EB1" w:rsidP="00487EB1">
      <w:pPr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Cs/>
          <w:sz w:val="21"/>
          <w:szCs w:val="24"/>
        </w:rPr>
      </w:pPr>
    </w:p>
    <w:p w:rsidR="00487EB1" w:rsidRDefault="00487EB1">
      <w:pPr>
        <w:spacing w:after="0" w:line="240" w:lineRule="auto"/>
        <w:rPr>
          <w:rFonts w:ascii="Times New Roman" w:eastAsia="Times New Roman" w:hAnsi="Times New Roman" w:cs="Times New Roman"/>
          <w:bCs/>
          <w:sz w:val="21"/>
          <w:szCs w:val="24"/>
        </w:rPr>
      </w:pPr>
      <w:r>
        <w:rPr>
          <w:rFonts w:ascii="Times New Roman" w:eastAsia="Times New Roman" w:hAnsi="Times New Roman" w:cs="Times New Roman"/>
          <w:bCs/>
          <w:sz w:val="21"/>
          <w:szCs w:val="24"/>
        </w:rPr>
        <w:br w:type="page"/>
      </w:r>
    </w:p>
    <w:p w:rsidR="00487EB1" w:rsidRDefault="00487EB1" w:rsidP="00487EB1">
      <w:pPr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Cs/>
          <w:sz w:val="21"/>
          <w:szCs w:val="24"/>
        </w:rPr>
      </w:pPr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lastRenderedPageBreak/>
        <w:t xml:space="preserve">ANEXA </w:t>
      </w:r>
      <w:proofErr w:type="spellStart"/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>Nr</w:t>
      </w:r>
      <w:proofErr w:type="spellEnd"/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>. 2</w:t>
      </w:r>
      <w:r>
        <w:rPr>
          <w:rFonts w:ascii="Times New Roman" w:eastAsia="Times New Roman" w:hAnsi="Times New Roman" w:cs="Times New Roman"/>
          <w:bCs/>
          <w:sz w:val="21"/>
          <w:szCs w:val="24"/>
        </w:rPr>
        <w:t xml:space="preserve"> </w:t>
      </w:r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>(</w:t>
      </w:r>
      <w:proofErr w:type="spellStart"/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>Anexa</w:t>
      </w:r>
      <w:proofErr w:type="spellEnd"/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>nr</w:t>
      </w:r>
      <w:proofErr w:type="spellEnd"/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 xml:space="preserve">. 49 la </w:t>
      </w:r>
      <w:proofErr w:type="spellStart"/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>Ordinul</w:t>
      </w:r>
      <w:proofErr w:type="spellEnd"/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>nr</w:t>
      </w:r>
      <w:proofErr w:type="spellEnd"/>
      <w:r w:rsidRPr="00487EB1">
        <w:rPr>
          <w:rFonts w:ascii="Times New Roman" w:eastAsia="Times New Roman" w:hAnsi="Times New Roman" w:cs="Times New Roman"/>
          <w:bCs/>
          <w:sz w:val="21"/>
          <w:szCs w:val="24"/>
        </w:rPr>
        <w:t>. 63/2017)</w:t>
      </w:r>
    </w:p>
    <w:p w:rsidR="00487EB1" w:rsidRPr="00487EB1" w:rsidRDefault="00487EB1" w:rsidP="00487EB1">
      <w:pPr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Cs/>
          <w:sz w:val="21"/>
          <w:szCs w:val="24"/>
        </w:rPr>
      </w:pPr>
    </w:p>
    <w:tbl>
      <w:tblPr>
        <w:tblW w:w="61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"/>
        <w:gridCol w:w="3936"/>
        <w:gridCol w:w="2201"/>
      </w:tblGrid>
      <w:tr w:rsidR="00487EB1" w:rsidRPr="00487EB1" w:rsidTr="004D496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</w:tr>
      <w:tr w:rsidR="00487EB1" w:rsidRPr="00487EB1" w:rsidTr="004D4961">
        <w:trPr>
          <w:trHeight w:val="6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ANTET*</w:t>
            </w:r>
            <w:r w:rsidRPr="00487EB1">
              <w:rPr>
                <w:rFonts w:ascii="Times New Roman" w:eastAsia="Times New Roman" w:hAnsi="Times New Roman" w:cs="Times New Roman"/>
                <w:sz w:val="21"/>
                <w:szCs w:val="16"/>
                <w:vertAlign w:val="superscript"/>
              </w:rPr>
              <w:t>1)</w:t>
            </w:r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Nr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. . . . . . . . . . . din . . . . . . . . . .</w:t>
            </w: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Către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. . . . . . . . . .</w:t>
            </w:r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. . . . . . . . . .*</w:t>
            </w:r>
            <w:r w:rsidRPr="00487EB1">
              <w:rPr>
                <w:rFonts w:ascii="Times New Roman" w:eastAsia="Times New Roman" w:hAnsi="Times New Roman" w:cs="Times New Roman"/>
                <w:sz w:val="21"/>
                <w:szCs w:val="16"/>
                <w:vertAlign w:val="superscript"/>
              </w:rPr>
              <w:t>2)</w:t>
            </w:r>
          </w:p>
        </w:tc>
      </w:tr>
    </w:tbl>
    <w:p w:rsid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7EB1">
        <w:rPr>
          <w:rFonts w:ascii="Times New Roman" w:eastAsia="Times New Roman" w:hAnsi="Times New Roman" w:cs="Times New Roman"/>
          <w:bCs/>
          <w:sz w:val="16"/>
          <w:szCs w:val="16"/>
        </w:rPr>
        <w:t>*</w:t>
      </w:r>
      <w:r w:rsidRPr="00487EB1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1)</w:t>
      </w:r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 Se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vor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trece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sigla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conform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Ordinului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președintelui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Agenției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Naționale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Administrare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Fiscală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 </w:t>
      </w:r>
      <w:proofErr w:type="spellStart"/>
      <w:r w:rsidRPr="00487EB1">
        <w:rPr>
          <w:rFonts w:ascii="Times New Roman" w:hAnsi="Times New Roman" w:cs="Times New Roman"/>
        </w:rPr>
        <w:fldChar w:fldCharType="begin"/>
      </w:r>
      <w:r w:rsidRPr="00487EB1">
        <w:rPr>
          <w:rFonts w:ascii="Times New Roman" w:hAnsi="Times New Roman" w:cs="Times New Roman"/>
        </w:rPr>
        <w:instrText xml:space="preserve"> HYPERLINK "https://lege5.ro/App/Document/gm3tonjrge/ordinul-nr-3504-2013-privind-aprobarea-modelului-si-caracteristicilor-siglelor-utilizate-la-nivelul-agentiei-nationale-de-administrare-fiscala?d=2020-11-24" \t "_blank" </w:instrText>
      </w:r>
      <w:r w:rsidRPr="00487EB1">
        <w:rPr>
          <w:rFonts w:ascii="Times New Roman" w:hAnsi="Times New Roman" w:cs="Times New Roman"/>
        </w:rPr>
        <w:fldChar w:fldCharType="separate"/>
      </w:r>
      <w:r w:rsidRPr="00487EB1">
        <w:rPr>
          <w:rFonts w:ascii="Times New Roman" w:eastAsia="Times New Roman" w:hAnsi="Times New Roman" w:cs="Times New Roman"/>
          <w:sz w:val="16"/>
          <w:szCs w:val="16"/>
        </w:rPr>
        <w:t>nr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. 3.504/2013</w:t>
      </w:r>
      <w:r w:rsidRPr="00487EB1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Pr="00487EB1">
        <w:rPr>
          <w:rFonts w:ascii="Times New Roman" w:eastAsia="Times New Roman" w:hAnsi="Times New Roman" w:cs="Times New Roman"/>
          <w:sz w:val="16"/>
          <w:szCs w:val="16"/>
        </w:rPr>
        <w:t> 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privind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aprobarea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modelului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și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caracteristicilor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siglelor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utilizate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la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nivelul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Agenției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Naționale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Administrare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Fiscală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cu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modificările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ulterioare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denumirea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și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adresa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organului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executare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emitent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al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prezentului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act.</w:t>
      </w: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87EB1">
        <w:rPr>
          <w:rFonts w:ascii="Times New Roman" w:eastAsia="Times New Roman" w:hAnsi="Times New Roman" w:cs="Times New Roman"/>
          <w:bCs/>
          <w:sz w:val="16"/>
          <w:szCs w:val="16"/>
        </w:rPr>
        <w:t>*</w:t>
      </w:r>
      <w:r w:rsidRPr="00487EB1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2)</w:t>
      </w:r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 Se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vor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menționa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denumirea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și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adresa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terțului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poprit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</w:p>
    <w:p w:rsidR="00487EB1" w:rsidRPr="00487EB1" w:rsidRDefault="00487EB1" w:rsidP="00487EB1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1"/>
          <w:szCs w:val="24"/>
        </w:rPr>
      </w:pPr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>ADRESĂ</w:t>
      </w:r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br/>
        <w:t xml:space="preserve">de </w:t>
      </w:r>
      <w:proofErr w:type="spellStart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>suspendare</w:t>
      </w:r>
      <w:proofErr w:type="spellEnd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>temporară</w:t>
      </w:r>
      <w:proofErr w:type="spellEnd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>totală</w:t>
      </w:r>
      <w:proofErr w:type="spellEnd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>sau</w:t>
      </w:r>
      <w:proofErr w:type="spellEnd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>parțială</w:t>
      </w:r>
      <w:proofErr w:type="spellEnd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 xml:space="preserve"> </w:t>
      </w:r>
      <w:proofErr w:type="gramStart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>a</w:t>
      </w:r>
      <w:proofErr w:type="gramEnd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>indisponibilizării</w:t>
      </w:r>
      <w:proofErr w:type="spellEnd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b/>
          <w:bCs/>
          <w:sz w:val="21"/>
          <w:szCs w:val="24"/>
        </w:rPr>
        <w:t>reținerilor</w:t>
      </w:r>
      <w:proofErr w:type="spellEnd"/>
    </w:p>
    <w:p w:rsidR="00487EB1" w:rsidRPr="00487EB1" w:rsidRDefault="00487EB1" w:rsidP="00487EB1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1"/>
          <w:szCs w:val="24"/>
        </w:rPr>
      </w:pP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4"/>
        </w:rPr>
      </w:pPr>
      <w:proofErr w:type="spellStart"/>
      <w:proofErr w:type="gramStart"/>
      <w:r w:rsidRPr="00487EB1">
        <w:rPr>
          <w:rFonts w:ascii="Times New Roman" w:eastAsia="Times New Roman" w:hAnsi="Times New Roman" w:cs="Times New Roman"/>
          <w:sz w:val="21"/>
          <w:szCs w:val="24"/>
        </w:rPr>
        <w:t>În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baza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prevederilor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 </w:t>
      </w:r>
      <w:hyperlink r:id="rId10" w:anchor="p-81155713" w:tgtFrame="_blank" w:history="1">
        <w:r w:rsidRPr="00487EB1">
          <w:rPr>
            <w:rFonts w:ascii="Times New Roman" w:eastAsia="Times New Roman" w:hAnsi="Times New Roman" w:cs="Times New Roman"/>
            <w:sz w:val="21"/>
            <w:szCs w:val="24"/>
          </w:rPr>
          <w:t>art.</w:t>
        </w:r>
        <w:proofErr w:type="gramEnd"/>
        <w:r w:rsidRPr="00487EB1">
          <w:rPr>
            <w:rFonts w:ascii="Times New Roman" w:eastAsia="Times New Roman" w:hAnsi="Times New Roman" w:cs="Times New Roman"/>
            <w:sz w:val="21"/>
            <w:szCs w:val="24"/>
          </w:rPr>
          <w:t xml:space="preserve"> </w:t>
        </w:r>
        <w:proofErr w:type="gramStart"/>
        <w:r w:rsidRPr="00487EB1">
          <w:rPr>
            <w:rFonts w:ascii="Times New Roman" w:eastAsia="Times New Roman" w:hAnsi="Times New Roman" w:cs="Times New Roman"/>
            <w:sz w:val="21"/>
            <w:szCs w:val="24"/>
          </w:rPr>
          <w:t>233</w:t>
        </w:r>
      </w:hyperlink>
      <w:r w:rsidRPr="00487EB1">
        <w:rPr>
          <w:rFonts w:ascii="Times New Roman" w:eastAsia="Times New Roman" w:hAnsi="Times New Roman" w:cs="Times New Roman"/>
          <w:sz w:val="21"/>
          <w:szCs w:val="24"/>
        </w:rPr>
        <w:t>, </w:t>
      </w:r>
      <w:hyperlink r:id="rId11" w:anchor="p-81155740" w:tgtFrame="_blank" w:history="1">
        <w:r w:rsidRPr="00487EB1">
          <w:rPr>
            <w:rFonts w:ascii="Times New Roman" w:eastAsia="Times New Roman" w:hAnsi="Times New Roman" w:cs="Times New Roman"/>
            <w:sz w:val="21"/>
            <w:szCs w:val="24"/>
          </w:rPr>
          <w:t>235</w:t>
        </w:r>
      </w:hyperlink>
      <w:r w:rsidRPr="00487EB1">
        <w:rPr>
          <w:rFonts w:ascii="Times New Roman" w:eastAsia="Times New Roman" w:hAnsi="Times New Roman" w:cs="Times New Roman"/>
          <w:sz w:val="21"/>
          <w:szCs w:val="24"/>
        </w:rPr>
        <w:t>, art.</w:t>
      </w:r>
      <w:proofErr w:type="gram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gramStart"/>
      <w:r w:rsidRPr="00487EB1">
        <w:rPr>
          <w:rFonts w:ascii="Times New Roman" w:eastAsia="Times New Roman" w:hAnsi="Times New Roman" w:cs="Times New Roman"/>
          <w:sz w:val="21"/>
          <w:szCs w:val="24"/>
        </w:rPr>
        <w:t>236 </w:t>
      </w:r>
      <w:proofErr w:type="spellStart"/>
      <w:r w:rsidRPr="00487EB1">
        <w:rPr>
          <w:rFonts w:ascii="Times New Roman" w:hAnsi="Times New Roman" w:cs="Times New Roman"/>
          <w:sz w:val="21"/>
        </w:rPr>
        <w:fldChar w:fldCharType="begin"/>
      </w:r>
      <w:r w:rsidRPr="00487EB1">
        <w:rPr>
          <w:rFonts w:ascii="Times New Roman" w:hAnsi="Times New Roman" w:cs="Times New Roman"/>
          <w:sz w:val="21"/>
        </w:rPr>
        <w:instrText>HYPERLINK "https://lege5.ro/App/Document/g4ztkmrygm/codul-de-procedura-fiscala-din-2015?pid=309750960&amp;d=2020-11-24" \l "p-309750960" \t "_blank"</w:instrText>
      </w:r>
      <w:r w:rsidRPr="00487EB1">
        <w:rPr>
          <w:rFonts w:ascii="Times New Roman" w:hAnsi="Times New Roman" w:cs="Times New Roman"/>
          <w:sz w:val="21"/>
        </w:rPr>
        <w:fldChar w:fldCharType="separate"/>
      </w:r>
      <w:r w:rsidRPr="00487EB1">
        <w:rPr>
          <w:rFonts w:ascii="Times New Roman" w:eastAsia="Times New Roman" w:hAnsi="Times New Roman" w:cs="Times New Roman"/>
          <w:sz w:val="21"/>
          <w:szCs w:val="24"/>
        </w:rPr>
        <w:t>alin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.</w:t>
      </w:r>
      <w:proofErr w:type="gram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(17)</w:t>
      </w:r>
      <w:r w:rsidRPr="00487EB1">
        <w:rPr>
          <w:rFonts w:ascii="Times New Roman" w:hAnsi="Times New Roman" w:cs="Times New Roman"/>
          <w:sz w:val="21"/>
        </w:rPr>
        <w:fldChar w:fldCharType="end"/>
      </w:r>
      <w:r w:rsidRPr="00487EB1">
        <w:rPr>
          <w:rFonts w:ascii="Times New Roman" w:eastAsia="Times New Roman" w:hAnsi="Times New Roman" w:cs="Times New Roman"/>
          <w:sz w:val="21"/>
          <w:szCs w:val="24"/>
        </w:rPr>
        <w:t> 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și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art. </w:t>
      </w:r>
      <w:proofErr w:type="gramStart"/>
      <w:r w:rsidRPr="00487EB1">
        <w:rPr>
          <w:rFonts w:ascii="Times New Roman" w:eastAsia="Times New Roman" w:hAnsi="Times New Roman" w:cs="Times New Roman"/>
          <w:sz w:val="21"/>
          <w:szCs w:val="24"/>
        </w:rPr>
        <w:t>264 </w:t>
      </w:r>
      <w:proofErr w:type="spellStart"/>
      <w:r w:rsidRPr="00487EB1">
        <w:rPr>
          <w:rFonts w:ascii="Times New Roman" w:hAnsi="Times New Roman" w:cs="Times New Roman"/>
          <w:sz w:val="21"/>
        </w:rPr>
        <w:fldChar w:fldCharType="begin"/>
      </w:r>
      <w:r w:rsidRPr="00487EB1">
        <w:rPr>
          <w:rFonts w:ascii="Times New Roman" w:hAnsi="Times New Roman" w:cs="Times New Roman"/>
          <w:sz w:val="21"/>
        </w:rPr>
        <w:instrText>HYPERLINK "https://lege5.ro/App/Document/g4ztkmrygm/codul-de-procedura-fiscala-din-2015?pid=81156073&amp;d=2020-11-24" \l "p-81156073" \t "_blank"</w:instrText>
      </w:r>
      <w:r w:rsidRPr="00487EB1">
        <w:rPr>
          <w:rFonts w:ascii="Times New Roman" w:hAnsi="Times New Roman" w:cs="Times New Roman"/>
          <w:sz w:val="21"/>
        </w:rPr>
        <w:fldChar w:fldCharType="separate"/>
      </w:r>
      <w:r w:rsidRPr="00487EB1">
        <w:rPr>
          <w:rFonts w:ascii="Times New Roman" w:eastAsia="Times New Roman" w:hAnsi="Times New Roman" w:cs="Times New Roman"/>
          <w:sz w:val="21"/>
          <w:szCs w:val="24"/>
        </w:rPr>
        <w:t>alin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.</w:t>
      </w:r>
      <w:proofErr w:type="gram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(12)</w:t>
      </w:r>
      <w:r w:rsidRPr="00487EB1">
        <w:rPr>
          <w:rFonts w:ascii="Times New Roman" w:hAnsi="Times New Roman" w:cs="Times New Roman"/>
          <w:sz w:val="21"/>
        </w:rPr>
        <w:fldChar w:fldCharType="end"/>
      </w:r>
      <w:r w:rsidRPr="00487EB1">
        <w:rPr>
          <w:rFonts w:ascii="Times New Roman" w:eastAsia="Times New Roman" w:hAnsi="Times New Roman" w:cs="Times New Roman"/>
          <w:sz w:val="21"/>
          <w:szCs w:val="24"/>
        </w:rPr>
        <w:t> </w:t>
      </w:r>
      <w:proofErr w:type="gramStart"/>
      <w:r w:rsidRPr="00487EB1">
        <w:rPr>
          <w:rFonts w:ascii="Times New Roman" w:eastAsia="Times New Roman" w:hAnsi="Times New Roman" w:cs="Times New Roman"/>
          <w:sz w:val="21"/>
          <w:szCs w:val="24"/>
        </w:rPr>
        <w:t>din</w:t>
      </w:r>
      <w:proofErr w:type="gram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Legea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 </w:t>
      </w:r>
      <w:proofErr w:type="spellStart"/>
      <w:r w:rsidRPr="00487EB1">
        <w:rPr>
          <w:rFonts w:ascii="Times New Roman" w:hAnsi="Times New Roman" w:cs="Times New Roman"/>
        </w:rPr>
        <w:fldChar w:fldCharType="begin"/>
      </w:r>
      <w:r w:rsidRPr="00487EB1">
        <w:rPr>
          <w:rFonts w:ascii="Times New Roman" w:hAnsi="Times New Roman" w:cs="Times New Roman"/>
        </w:rPr>
        <w:instrText xml:space="preserve"> HYPERLINK "https://lege5.ro/App/Document/g4ztkmrygi/legea-nr-207-2015-privind-codul-de-procedura-fiscala?d=2020-11-24" \t "_blank" </w:instrText>
      </w:r>
      <w:r w:rsidRPr="00487EB1">
        <w:rPr>
          <w:rFonts w:ascii="Times New Roman" w:hAnsi="Times New Roman" w:cs="Times New Roman"/>
        </w:rPr>
        <w:fldChar w:fldCharType="separate"/>
      </w:r>
      <w:r w:rsidRPr="00487EB1">
        <w:rPr>
          <w:rFonts w:ascii="Times New Roman" w:eastAsia="Times New Roman" w:hAnsi="Times New Roman" w:cs="Times New Roman"/>
          <w:sz w:val="21"/>
          <w:szCs w:val="24"/>
        </w:rPr>
        <w:t>nr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. 207/2015</w:t>
      </w:r>
      <w:r w:rsidRPr="00487EB1">
        <w:rPr>
          <w:rFonts w:ascii="Times New Roman" w:eastAsia="Times New Roman" w:hAnsi="Times New Roman" w:cs="Times New Roman"/>
          <w:sz w:val="21"/>
          <w:szCs w:val="24"/>
        </w:rPr>
        <w:fldChar w:fldCharType="end"/>
      </w:r>
      <w:r w:rsidRPr="00487EB1">
        <w:rPr>
          <w:rFonts w:ascii="Times New Roman" w:eastAsia="Times New Roman" w:hAnsi="Times New Roman" w:cs="Times New Roman"/>
          <w:sz w:val="21"/>
          <w:szCs w:val="24"/>
        </w:rPr>
        <w:t> 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privind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Codul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procedură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fiscală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cu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modificările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și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completările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ulterioare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pentru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debitorul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..........*</w:t>
      </w:r>
      <w:r w:rsidRPr="00487EB1">
        <w:rPr>
          <w:rFonts w:ascii="Times New Roman" w:eastAsia="Times New Roman" w:hAnsi="Times New Roman" w:cs="Times New Roman"/>
          <w:sz w:val="21"/>
          <w:szCs w:val="19"/>
          <w:vertAlign w:val="superscript"/>
        </w:rPr>
        <w:t>3)</w:t>
      </w:r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 cu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domiciliul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fiscal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în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localitatea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.........., str...........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nr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..........., cod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identificare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fiscală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..........*</w:t>
      </w:r>
      <w:r w:rsidRPr="00487EB1">
        <w:rPr>
          <w:rFonts w:ascii="Times New Roman" w:eastAsia="Times New Roman" w:hAnsi="Times New Roman" w:cs="Times New Roman"/>
          <w:sz w:val="21"/>
          <w:szCs w:val="19"/>
          <w:vertAlign w:val="superscript"/>
        </w:rPr>
        <w:t>4)</w:t>
      </w:r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 se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dispune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sistarea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temporară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..........*</w:t>
      </w:r>
      <w:r w:rsidRPr="00487EB1">
        <w:rPr>
          <w:rFonts w:ascii="Times New Roman" w:eastAsia="Times New Roman" w:hAnsi="Times New Roman" w:cs="Times New Roman"/>
          <w:sz w:val="21"/>
          <w:szCs w:val="19"/>
          <w:vertAlign w:val="superscript"/>
        </w:rPr>
        <w:t>5)</w:t>
      </w:r>
      <w:r w:rsidRPr="00487EB1">
        <w:rPr>
          <w:rFonts w:ascii="Times New Roman" w:eastAsia="Times New Roman" w:hAnsi="Times New Roman" w:cs="Times New Roman"/>
          <w:sz w:val="21"/>
          <w:szCs w:val="24"/>
        </w:rPr>
        <w:t> 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asupra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măsurilor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executare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silită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aplicate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prin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Adresa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înființare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a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popririi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asupra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sumelor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datorate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debitorului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către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terți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având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numărul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evidență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a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plății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........../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nr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........... </w:t>
      </w:r>
      <w:proofErr w:type="gramStart"/>
      <w:r w:rsidRPr="00487EB1">
        <w:rPr>
          <w:rFonts w:ascii="Times New Roman" w:eastAsia="Times New Roman" w:hAnsi="Times New Roman" w:cs="Times New Roman"/>
          <w:sz w:val="21"/>
          <w:szCs w:val="24"/>
        </w:rPr>
        <w:t>din</w:t>
      </w:r>
      <w:proofErr w:type="gram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data de..........,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pentru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suma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de.......... lei,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reprezentând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obligațiile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fiscale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/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bugetare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datorate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de..........*</w:t>
      </w:r>
      <w:r w:rsidRPr="00487EB1">
        <w:rPr>
          <w:rFonts w:ascii="Times New Roman" w:eastAsia="Times New Roman" w:hAnsi="Times New Roman" w:cs="Times New Roman"/>
          <w:sz w:val="21"/>
          <w:szCs w:val="19"/>
          <w:vertAlign w:val="superscript"/>
        </w:rPr>
        <w:t>6)</w:t>
      </w:r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cod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identificare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fiscală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..........</w:t>
      </w: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87EB1">
        <w:rPr>
          <w:rFonts w:ascii="Times New Roman" w:eastAsia="Times New Roman" w:hAnsi="Times New Roman" w:cs="Times New Roman"/>
          <w:bCs/>
          <w:sz w:val="16"/>
          <w:szCs w:val="16"/>
        </w:rPr>
        <w:t>*</w:t>
      </w:r>
      <w:r w:rsidRPr="00487EB1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3)</w:t>
      </w:r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 Se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vor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menționa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numele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și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prenumele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denumirea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debitorului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cazul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sediilor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secundare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înregistrate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fiscal,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potrivit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legii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se </w:t>
      </w:r>
      <w:proofErr w:type="spellStart"/>
      <w:proofErr w:type="gramStart"/>
      <w:r w:rsidRPr="00487EB1">
        <w:rPr>
          <w:rFonts w:ascii="Times New Roman" w:eastAsia="Times New Roman" w:hAnsi="Times New Roman" w:cs="Times New Roman"/>
          <w:sz w:val="16"/>
          <w:szCs w:val="16"/>
        </w:rPr>
        <w:t>va</w:t>
      </w:r>
      <w:proofErr w:type="spellEnd"/>
      <w:proofErr w:type="gram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menționa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contribuabilul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/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plătitorul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care le-a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înființat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7EB1">
        <w:rPr>
          <w:rFonts w:ascii="Times New Roman" w:eastAsia="Times New Roman" w:hAnsi="Times New Roman" w:cs="Times New Roman"/>
          <w:bCs/>
          <w:sz w:val="16"/>
          <w:szCs w:val="16"/>
        </w:rPr>
        <w:t>*</w:t>
      </w:r>
      <w:r w:rsidRPr="00487EB1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4)</w:t>
      </w:r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 Se </w:t>
      </w:r>
      <w:proofErr w:type="spellStart"/>
      <w:proofErr w:type="gramStart"/>
      <w:r w:rsidRPr="00487EB1">
        <w:rPr>
          <w:rFonts w:ascii="Times New Roman" w:eastAsia="Times New Roman" w:hAnsi="Times New Roman" w:cs="Times New Roman"/>
          <w:sz w:val="16"/>
          <w:szCs w:val="16"/>
        </w:rPr>
        <w:t>va</w:t>
      </w:r>
      <w:proofErr w:type="spellEnd"/>
      <w:proofErr w:type="gram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menționa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numeric personal,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numărul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identificare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fiscală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înregistrare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fiscală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sau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unic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înregistrare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după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caz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7EB1">
        <w:rPr>
          <w:rFonts w:ascii="Times New Roman" w:eastAsia="Times New Roman" w:hAnsi="Times New Roman" w:cs="Times New Roman"/>
          <w:bCs/>
          <w:sz w:val="16"/>
          <w:szCs w:val="16"/>
        </w:rPr>
        <w:t>*</w:t>
      </w:r>
      <w:r w:rsidRPr="00487EB1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5)</w:t>
      </w:r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 Se </w:t>
      </w:r>
      <w:proofErr w:type="spellStart"/>
      <w:proofErr w:type="gramStart"/>
      <w:r w:rsidRPr="00487EB1">
        <w:rPr>
          <w:rFonts w:ascii="Times New Roman" w:eastAsia="Times New Roman" w:hAnsi="Times New Roman" w:cs="Times New Roman"/>
          <w:sz w:val="16"/>
          <w:szCs w:val="16"/>
        </w:rPr>
        <w:t>va</w:t>
      </w:r>
      <w:proofErr w:type="spellEnd"/>
      <w:proofErr w:type="gram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menționa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felul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sistării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temporare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respectiv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totală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sau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parțială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după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caz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7EB1">
        <w:rPr>
          <w:rFonts w:ascii="Times New Roman" w:eastAsia="Times New Roman" w:hAnsi="Times New Roman" w:cs="Times New Roman"/>
          <w:bCs/>
          <w:sz w:val="16"/>
          <w:szCs w:val="16"/>
        </w:rPr>
        <w:t>*</w:t>
      </w:r>
      <w:r w:rsidRPr="00487EB1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6)</w:t>
      </w:r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 Se </w:t>
      </w:r>
      <w:proofErr w:type="spellStart"/>
      <w:proofErr w:type="gramStart"/>
      <w:r w:rsidRPr="00487EB1">
        <w:rPr>
          <w:rFonts w:ascii="Times New Roman" w:eastAsia="Times New Roman" w:hAnsi="Times New Roman" w:cs="Times New Roman"/>
          <w:sz w:val="16"/>
          <w:szCs w:val="16"/>
        </w:rPr>
        <w:t>va</w:t>
      </w:r>
      <w:proofErr w:type="spellEnd"/>
      <w:proofErr w:type="gram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menționa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debitorul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care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înregistrează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obligații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fiscale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restante,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respectiv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persoane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fizice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persoane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juridice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sedii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secundare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sau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orice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altă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entitate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precum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și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identificare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fiscală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al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acestuia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4"/>
        </w:rPr>
      </w:pP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Obligațiile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fiscale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/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bugetare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datorate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debitor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. . . . . . . . . .*</w:t>
      </w:r>
      <w:r w:rsidRPr="00487EB1">
        <w:rPr>
          <w:rFonts w:ascii="Times New Roman" w:eastAsia="Times New Roman" w:hAnsi="Times New Roman" w:cs="Times New Roman"/>
          <w:sz w:val="21"/>
          <w:szCs w:val="19"/>
          <w:vertAlign w:val="superscript"/>
        </w:rPr>
        <w:t>6)</w:t>
      </w:r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pentru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care se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dispune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suspendarea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indisponibilizării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reținerilor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sunt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următoarele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:</w:t>
      </w: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7EB1">
        <w:rPr>
          <w:rFonts w:ascii="Times New Roman" w:eastAsia="Times New Roman" w:hAnsi="Times New Roman" w:cs="Times New Roman"/>
          <w:bCs/>
          <w:sz w:val="16"/>
          <w:szCs w:val="16"/>
        </w:rPr>
        <w:t>*</w:t>
      </w:r>
      <w:r w:rsidRPr="00487EB1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6)</w:t>
      </w:r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 Se </w:t>
      </w:r>
      <w:proofErr w:type="spellStart"/>
      <w:proofErr w:type="gramStart"/>
      <w:r w:rsidRPr="00487EB1">
        <w:rPr>
          <w:rFonts w:ascii="Times New Roman" w:eastAsia="Times New Roman" w:hAnsi="Times New Roman" w:cs="Times New Roman"/>
          <w:sz w:val="16"/>
          <w:szCs w:val="16"/>
        </w:rPr>
        <w:t>va</w:t>
      </w:r>
      <w:proofErr w:type="spellEnd"/>
      <w:proofErr w:type="gram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menționa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debitorul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care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înregistrează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obligații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fiscale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restante,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respectiv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persoane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fizice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persoane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juridice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sedii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secundare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sau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orice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altă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entitate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precum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și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identificare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fiscală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al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acestuia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.</w:t>
      </w:r>
    </w:p>
    <w:tbl>
      <w:tblPr>
        <w:tblW w:w="69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1956"/>
        <w:gridCol w:w="1309"/>
        <w:gridCol w:w="1397"/>
        <w:gridCol w:w="2224"/>
      </w:tblGrid>
      <w:tr w:rsidR="00487EB1" w:rsidRPr="00487EB1" w:rsidTr="004D496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</w:tr>
      <w:tr w:rsidR="00487EB1" w:rsidRPr="00487EB1" w:rsidTr="004D4961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Denumirea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obligației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fiscale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bugetare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Categorie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sumă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plată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*</w:t>
            </w:r>
            <w:r w:rsidRPr="00487EB1">
              <w:rPr>
                <w:rFonts w:ascii="Times New Roman" w:eastAsia="Times New Roman" w:hAnsi="Times New Roman" w:cs="Times New Roman"/>
                <w:sz w:val="21"/>
                <w:szCs w:val="16"/>
                <w:vertAlign w:val="superscript"/>
              </w:rPr>
              <w:t>5)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Titlul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executoriu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nr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. /data*</w:t>
            </w:r>
            <w:r w:rsidRPr="00487EB1">
              <w:rPr>
                <w:rFonts w:ascii="Times New Roman" w:eastAsia="Times New Roman" w:hAnsi="Times New Roman" w:cs="Times New Roman"/>
                <w:sz w:val="21"/>
                <w:szCs w:val="16"/>
                <w:vertAlign w:val="superscript"/>
              </w:rPr>
              <w:t>6)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Suma </w:t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pentru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care se </w:t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dispune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suspendarea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popririi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(lei)</w:t>
            </w:r>
          </w:p>
        </w:tc>
      </w:tr>
      <w:tr w:rsidR="00487EB1" w:rsidRPr="00487EB1" w:rsidTr="004D4961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87EB1" w:rsidRPr="00487EB1" w:rsidTr="004D4961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87EB1" w:rsidRPr="00487EB1" w:rsidTr="004D4961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7EB1">
        <w:rPr>
          <w:rFonts w:ascii="Times New Roman" w:eastAsia="Times New Roman" w:hAnsi="Times New Roman" w:cs="Times New Roman"/>
          <w:bCs/>
          <w:sz w:val="16"/>
          <w:szCs w:val="16"/>
        </w:rPr>
        <w:t>*</w:t>
      </w:r>
      <w:r w:rsidRPr="00487EB1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5)</w:t>
      </w:r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 Se </w:t>
      </w:r>
      <w:proofErr w:type="spellStart"/>
      <w:proofErr w:type="gramStart"/>
      <w:r w:rsidRPr="00487EB1">
        <w:rPr>
          <w:rFonts w:ascii="Times New Roman" w:eastAsia="Times New Roman" w:hAnsi="Times New Roman" w:cs="Times New Roman"/>
          <w:sz w:val="16"/>
          <w:szCs w:val="16"/>
        </w:rPr>
        <w:t>va</w:t>
      </w:r>
      <w:proofErr w:type="spellEnd"/>
      <w:proofErr w:type="gram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menționa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felul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sistării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temporare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respectiv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totală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sau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parțială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după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caz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87EB1">
        <w:rPr>
          <w:rFonts w:ascii="Times New Roman" w:eastAsia="Times New Roman" w:hAnsi="Times New Roman" w:cs="Times New Roman"/>
          <w:bCs/>
          <w:sz w:val="16"/>
          <w:szCs w:val="16"/>
        </w:rPr>
        <w:t>*</w:t>
      </w:r>
      <w:r w:rsidRPr="00487EB1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6)</w:t>
      </w:r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 Se </w:t>
      </w:r>
      <w:proofErr w:type="spellStart"/>
      <w:proofErr w:type="gramStart"/>
      <w:r w:rsidRPr="00487EB1">
        <w:rPr>
          <w:rFonts w:ascii="Times New Roman" w:eastAsia="Times New Roman" w:hAnsi="Times New Roman" w:cs="Times New Roman"/>
          <w:sz w:val="16"/>
          <w:szCs w:val="16"/>
        </w:rPr>
        <w:t>va</w:t>
      </w:r>
      <w:proofErr w:type="spellEnd"/>
      <w:proofErr w:type="gram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menționa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debitorul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care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înregistrează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obligații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fiscale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restante,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respectiv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persoane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fizice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persoane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juridice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sedii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secundare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sau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orice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altă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entitate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precum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și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codul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identificare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fiscală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 xml:space="preserve"> al </w:t>
      </w:r>
      <w:proofErr w:type="spellStart"/>
      <w:r w:rsidRPr="00487EB1">
        <w:rPr>
          <w:rFonts w:ascii="Times New Roman" w:eastAsia="Times New Roman" w:hAnsi="Times New Roman" w:cs="Times New Roman"/>
          <w:sz w:val="16"/>
          <w:szCs w:val="16"/>
        </w:rPr>
        <w:t>acestuia</w:t>
      </w:r>
      <w:proofErr w:type="spellEnd"/>
      <w:r w:rsidRPr="00487EB1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4"/>
        </w:rPr>
      </w:pP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lastRenderedPageBreak/>
        <w:t>Împotriva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prezentului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înscris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se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poate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introduce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contestație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la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instanța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judecătorească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competentă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în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termen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 15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zile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sub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sancțiunea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decăderii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de la data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comunicării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sau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luării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la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cunoștință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în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conformitate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cu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prevederile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 </w:t>
      </w:r>
      <w:hyperlink r:id="rId12" w:anchor="p-81156027" w:tgtFrame="_blank" w:history="1">
        <w:r w:rsidRPr="00487EB1">
          <w:rPr>
            <w:rFonts w:ascii="Times New Roman" w:eastAsia="Times New Roman" w:hAnsi="Times New Roman" w:cs="Times New Roman"/>
            <w:sz w:val="21"/>
            <w:szCs w:val="24"/>
          </w:rPr>
          <w:t>art. 260</w:t>
        </w:r>
      </w:hyperlink>
      <w:r w:rsidRPr="00487EB1">
        <w:rPr>
          <w:rFonts w:ascii="Times New Roman" w:eastAsia="Times New Roman" w:hAnsi="Times New Roman" w:cs="Times New Roman"/>
          <w:sz w:val="21"/>
          <w:szCs w:val="24"/>
        </w:rPr>
        <w:t> 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și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 </w:t>
      </w:r>
      <w:hyperlink r:id="rId13" w:anchor="p-81156032" w:tgtFrame="_blank" w:history="1">
        <w:r w:rsidRPr="00487EB1">
          <w:rPr>
            <w:rFonts w:ascii="Times New Roman" w:eastAsia="Times New Roman" w:hAnsi="Times New Roman" w:cs="Times New Roman"/>
            <w:sz w:val="21"/>
            <w:szCs w:val="24"/>
          </w:rPr>
          <w:t>261</w:t>
        </w:r>
      </w:hyperlink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 din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Legea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 </w:t>
      </w:r>
      <w:proofErr w:type="spellStart"/>
      <w:r w:rsidRPr="00487EB1">
        <w:rPr>
          <w:rFonts w:ascii="Times New Roman" w:hAnsi="Times New Roman" w:cs="Times New Roman"/>
        </w:rPr>
        <w:fldChar w:fldCharType="begin"/>
      </w:r>
      <w:r w:rsidRPr="00487EB1">
        <w:rPr>
          <w:rFonts w:ascii="Times New Roman" w:hAnsi="Times New Roman" w:cs="Times New Roman"/>
        </w:rPr>
        <w:instrText xml:space="preserve"> HYPERLINK "https://lege5.ro/App/Document/g4ztkmrygi/legea-nr-207-2015-privind-codul-de-procedura-fiscala?d=2020-11-24" \t "_blank" </w:instrText>
      </w:r>
      <w:r w:rsidRPr="00487EB1">
        <w:rPr>
          <w:rFonts w:ascii="Times New Roman" w:hAnsi="Times New Roman" w:cs="Times New Roman"/>
        </w:rPr>
        <w:fldChar w:fldCharType="separate"/>
      </w:r>
      <w:r w:rsidRPr="00487EB1">
        <w:rPr>
          <w:rFonts w:ascii="Times New Roman" w:eastAsia="Times New Roman" w:hAnsi="Times New Roman" w:cs="Times New Roman"/>
          <w:sz w:val="21"/>
          <w:szCs w:val="24"/>
        </w:rPr>
        <w:t>nr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. </w:t>
      </w:r>
      <w:proofErr w:type="gramStart"/>
      <w:r w:rsidRPr="00487EB1">
        <w:rPr>
          <w:rFonts w:ascii="Times New Roman" w:eastAsia="Times New Roman" w:hAnsi="Times New Roman" w:cs="Times New Roman"/>
          <w:sz w:val="21"/>
          <w:szCs w:val="24"/>
        </w:rPr>
        <w:t>207/2015</w:t>
      </w:r>
      <w:r w:rsidRPr="00487EB1">
        <w:rPr>
          <w:rFonts w:ascii="Times New Roman" w:eastAsia="Times New Roman" w:hAnsi="Times New Roman" w:cs="Times New Roman"/>
          <w:sz w:val="21"/>
          <w:szCs w:val="24"/>
        </w:rPr>
        <w:fldChar w:fldCharType="end"/>
      </w:r>
      <w:r w:rsidRPr="00487EB1">
        <w:rPr>
          <w:rFonts w:ascii="Times New Roman" w:eastAsia="Times New Roman" w:hAnsi="Times New Roman" w:cs="Times New Roman"/>
          <w:sz w:val="21"/>
          <w:szCs w:val="24"/>
        </w:rPr>
        <w:t> 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privind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Codul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procedură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fiscală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cu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modificările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și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completările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ulterioare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.</w:t>
      </w:r>
      <w:proofErr w:type="gramEnd"/>
    </w:p>
    <w:p w:rsidR="00487EB1" w:rsidRPr="00487EB1" w:rsidRDefault="00487EB1" w:rsidP="00487EB1">
      <w:pPr>
        <w:spacing w:after="150" w:line="360" w:lineRule="auto"/>
        <w:jc w:val="both"/>
        <w:rPr>
          <w:rFonts w:ascii="Times New Roman" w:eastAsia="Times New Roman" w:hAnsi="Times New Roman" w:cs="Times New Roman"/>
          <w:sz w:val="21"/>
          <w:szCs w:val="24"/>
        </w:rPr>
      </w:pP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Suspendarea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popririi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produce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efecte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din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momentul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primirii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către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dumneavoastră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a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prezentei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adrese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.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În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acest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sens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aveți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obligația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proofErr w:type="gramStart"/>
      <w:r w:rsidRPr="00487EB1">
        <w:rPr>
          <w:rFonts w:ascii="Times New Roman" w:eastAsia="Times New Roman" w:hAnsi="Times New Roman" w:cs="Times New Roman"/>
          <w:sz w:val="21"/>
          <w:szCs w:val="24"/>
        </w:rPr>
        <w:t>să</w:t>
      </w:r>
      <w:proofErr w:type="spellEnd"/>
      <w:proofErr w:type="gram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înregistrați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atât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ziua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cât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și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ora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primirii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adresei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de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suspendare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temporară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totală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sau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parțială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a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indisponibilizării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proofErr w:type="spellStart"/>
      <w:r w:rsidRPr="00487EB1">
        <w:rPr>
          <w:rFonts w:ascii="Times New Roman" w:eastAsia="Times New Roman" w:hAnsi="Times New Roman" w:cs="Times New Roman"/>
          <w:sz w:val="21"/>
          <w:szCs w:val="24"/>
        </w:rPr>
        <w:t>reținerilor</w:t>
      </w:r>
      <w:proofErr w:type="spellEnd"/>
      <w:r w:rsidRPr="00487EB1">
        <w:rPr>
          <w:rFonts w:ascii="Times New Roman" w:eastAsia="Times New Roman" w:hAnsi="Times New Roman" w:cs="Times New Roman"/>
          <w:sz w:val="21"/>
          <w:szCs w:val="24"/>
        </w:rPr>
        <w:t>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"/>
        <w:gridCol w:w="6058"/>
      </w:tblGrid>
      <w:tr w:rsidR="00487EB1" w:rsidRPr="00487EB1" w:rsidTr="004D4961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</w:tr>
      <w:tr w:rsidR="00487EB1" w:rsidRPr="00487EB1" w:rsidTr="004D4961">
        <w:trPr>
          <w:trHeight w:val="12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7EB1" w:rsidRPr="00487EB1" w:rsidRDefault="00487EB1" w:rsidP="004D4961">
            <w:pPr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7EB1" w:rsidRPr="00487EB1" w:rsidRDefault="00487EB1" w:rsidP="004D496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Conducătorul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organului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de </w:t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executare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Numele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și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prenumele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. . . . . . . . . .</w:t>
            </w:r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>Semnătura</w:t>
            </w:r>
            <w:proofErr w:type="spellEnd"/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. . . . . . . . . .</w:t>
            </w:r>
            <w:r w:rsidRPr="00487EB1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L.S.</w:t>
            </w:r>
          </w:p>
        </w:tc>
      </w:tr>
    </w:tbl>
    <w:p w:rsidR="00487EB1" w:rsidRPr="00487EB1" w:rsidRDefault="00487EB1" w:rsidP="00487EB1">
      <w:pPr>
        <w:spacing w:line="360" w:lineRule="auto"/>
        <w:rPr>
          <w:rFonts w:ascii="Times New Roman" w:hAnsi="Times New Roman" w:cs="Times New Roman"/>
          <w:sz w:val="21"/>
        </w:rPr>
      </w:pPr>
    </w:p>
    <w:p w:rsidR="009A2C33" w:rsidRPr="00487EB1" w:rsidRDefault="009A2C33" w:rsidP="00487EB1">
      <w:pPr>
        <w:rPr>
          <w:rFonts w:ascii="Times New Roman" w:hAnsi="Times New Roman" w:cs="Times New Roman"/>
        </w:rPr>
      </w:pPr>
    </w:p>
    <w:sectPr w:rsidR="009A2C33" w:rsidRPr="00487EB1" w:rsidSect="00487EB1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72"/>
    <w:rsid w:val="000C28E6"/>
    <w:rsid w:val="00487EB1"/>
    <w:rsid w:val="00753872"/>
    <w:rsid w:val="007979BB"/>
    <w:rsid w:val="009A2C33"/>
    <w:rsid w:val="00E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EB6104"/>
    <w:pPr>
      <w:keepNext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Liberation Sans" w:eastAsia="Microsoft YaHei" w:hAnsi="Liberation Sans" w:cs="Mangal"/>
      <w:b/>
      <w:bCs/>
      <w:sz w:val="36"/>
      <w:szCs w:val="36"/>
      <w:lang w:val="ro-RO" w:eastAsia="zh-CN"/>
    </w:rPr>
  </w:style>
  <w:style w:type="paragraph" w:styleId="Heading3">
    <w:name w:val="heading 3"/>
    <w:basedOn w:val="Normal"/>
    <w:next w:val="Normal"/>
    <w:link w:val="Heading3Char"/>
    <w:qFormat/>
    <w:rsid w:val="00EB61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7979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104"/>
    <w:rPr>
      <w:rFonts w:ascii="Liberation Sans" w:eastAsia="Microsoft YaHei" w:hAnsi="Liberation Sans" w:cs="Mangal"/>
      <w:b/>
      <w:bCs/>
      <w:sz w:val="36"/>
      <w:szCs w:val="36"/>
      <w:lang w:val="ro-RO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10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104"/>
    <w:rPr>
      <w:rFonts w:ascii="Arial" w:hAnsi="Arial" w:cs="Arial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EB6104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qFormat/>
    <w:rsid w:val="00EB61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highlight w:val="white"/>
      <w:lang w:eastAsia="zh-CN"/>
    </w:rPr>
  </w:style>
  <w:style w:type="character" w:styleId="Strong">
    <w:name w:val="Strong"/>
    <w:qFormat/>
    <w:rsid w:val="00EB6104"/>
    <w:rPr>
      <w:b/>
      <w:bCs/>
    </w:rPr>
  </w:style>
  <w:style w:type="character" w:styleId="Emphasis">
    <w:name w:val="Emphasis"/>
    <w:qFormat/>
    <w:rsid w:val="00EB6104"/>
    <w:rPr>
      <w:i/>
      <w:iCs/>
    </w:rPr>
  </w:style>
  <w:style w:type="paragraph" w:styleId="ListParagraph">
    <w:name w:val="List Paragraph"/>
    <w:basedOn w:val="Normal"/>
    <w:uiPriority w:val="34"/>
    <w:qFormat/>
    <w:rsid w:val="00EB6104"/>
    <w:pPr>
      <w:ind w:left="720"/>
    </w:pPr>
    <w:rPr>
      <w:rFonts w:ascii="Calibri" w:eastAsia="Times New Roman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0C28E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979BB"/>
    <w:rPr>
      <w:b/>
      <w:bCs/>
      <w:sz w:val="24"/>
      <w:szCs w:val="24"/>
    </w:rPr>
  </w:style>
  <w:style w:type="paragraph" w:customStyle="1" w:styleId="al">
    <w:name w:val="a_l"/>
    <w:basedOn w:val="Normal"/>
    <w:rsid w:val="0079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EB6104"/>
    <w:pPr>
      <w:keepNext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Liberation Sans" w:eastAsia="Microsoft YaHei" w:hAnsi="Liberation Sans" w:cs="Mangal"/>
      <w:b/>
      <w:bCs/>
      <w:sz w:val="36"/>
      <w:szCs w:val="36"/>
      <w:lang w:val="ro-RO" w:eastAsia="zh-CN"/>
    </w:rPr>
  </w:style>
  <w:style w:type="paragraph" w:styleId="Heading3">
    <w:name w:val="heading 3"/>
    <w:basedOn w:val="Normal"/>
    <w:next w:val="Normal"/>
    <w:link w:val="Heading3Char"/>
    <w:qFormat/>
    <w:rsid w:val="00EB61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7979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104"/>
    <w:rPr>
      <w:rFonts w:ascii="Liberation Sans" w:eastAsia="Microsoft YaHei" w:hAnsi="Liberation Sans" w:cs="Mangal"/>
      <w:b/>
      <w:bCs/>
      <w:sz w:val="36"/>
      <w:szCs w:val="36"/>
      <w:lang w:val="ro-RO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10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104"/>
    <w:rPr>
      <w:rFonts w:ascii="Arial" w:hAnsi="Arial" w:cs="Arial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EB6104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qFormat/>
    <w:rsid w:val="00EB61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highlight w:val="white"/>
      <w:lang w:eastAsia="zh-CN"/>
    </w:rPr>
  </w:style>
  <w:style w:type="character" w:styleId="Strong">
    <w:name w:val="Strong"/>
    <w:qFormat/>
    <w:rsid w:val="00EB6104"/>
    <w:rPr>
      <w:b/>
      <w:bCs/>
    </w:rPr>
  </w:style>
  <w:style w:type="character" w:styleId="Emphasis">
    <w:name w:val="Emphasis"/>
    <w:qFormat/>
    <w:rsid w:val="00EB6104"/>
    <w:rPr>
      <w:i/>
      <w:iCs/>
    </w:rPr>
  </w:style>
  <w:style w:type="paragraph" w:styleId="ListParagraph">
    <w:name w:val="List Paragraph"/>
    <w:basedOn w:val="Normal"/>
    <w:uiPriority w:val="34"/>
    <w:qFormat/>
    <w:rsid w:val="00EB6104"/>
    <w:pPr>
      <w:ind w:left="720"/>
    </w:pPr>
    <w:rPr>
      <w:rFonts w:ascii="Calibri" w:eastAsia="Times New Roman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0C28E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979BB"/>
    <w:rPr>
      <w:b/>
      <w:bCs/>
      <w:sz w:val="24"/>
      <w:szCs w:val="24"/>
    </w:rPr>
  </w:style>
  <w:style w:type="paragraph" w:customStyle="1" w:styleId="al">
    <w:name w:val="a_l"/>
    <w:basedOn w:val="Normal"/>
    <w:rsid w:val="0079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g4ztkmrygm/codul-de-procedura-fiscala-din-2015?pid=81156027&amp;d=2020-11-24" TargetMode="External"/><Relationship Id="rId13" Type="http://schemas.openxmlformats.org/officeDocument/2006/relationships/hyperlink" Target="https://lege5.ro/App/Document/g4ztkmrygm/codul-de-procedura-fiscala-din-2015?pid=81156032&amp;d=2020-11-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e5.ro/App/Document/g4ztkmrygm/codul-de-procedura-fiscala-din-2015?pid=81155740&amp;d=2020-11-24" TargetMode="External"/><Relationship Id="rId12" Type="http://schemas.openxmlformats.org/officeDocument/2006/relationships/hyperlink" Target="https://lege5.ro/App/Document/g4ztkmrygm/codul-de-procedura-fiscala-din-2015?pid=81156027&amp;d=2020-11-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e5.ro/App/Document/g4ztkmrygm/codul-de-procedura-fiscala-din-2015?pid=81155713&amp;d=2020-11-24" TargetMode="External"/><Relationship Id="rId11" Type="http://schemas.openxmlformats.org/officeDocument/2006/relationships/hyperlink" Target="https://lege5.ro/App/Document/g4ztkmrygm/codul-de-procedura-fiscala-din-2015?pid=81155740&amp;d=2020-11-24" TargetMode="External"/><Relationship Id="rId5" Type="http://schemas.openxmlformats.org/officeDocument/2006/relationships/hyperlink" Target="https://lege5.ro/App/Document/g4ztkmrygm/codul-de-procedura-fiscala-din-2015?pid=81155501&amp;d=2020-11-2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ge5.ro/App/Document/g4ztkmrygm/codul-de-procedura-fiscala-din-2015?pid=81155713&amp;d=2020-11-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5.ro/App/Document/g4ztkmrygm/codul-de-procedura-fiscala-din-2015?pid=81156032&amp;d=2020-11-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1500</Words>
  <Characters>8554</Characters>
  <Application>Microsoft Office Word</Application>
  <DocSecurity>0</DocSecurity>
  <Lines>71</Lines>
  <Paragraphs>20</Paragraphs>
  <ScaleCrop>false</ScaleCrop>
  <Company/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4</cp:revision>
  <dcterms:created xsi:type="dcterms:W3CDTF">2020-11-16T08:10:00Z</dcterms:created>
  <dcterms:modified xsi:type="dcterms:W3CDTF">2020-11-24T16:11:00Z</dcterms:modified>
</cp:coreProperties>
</file>